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eastAsia="Calibri" w:asciiTheme="minorHAnsi" w:hAnsiTheme="minorHAnsi"/>
          <w:b/>
          <w:caps/>
          <w:szCs w:val="24"/>
        </w:rPr>
      </w:pPr>
      <w:r>
        <w:rPr>
          <w:rFonts w:eastAsia="Calibri" w:asciiTheme="minorHAnsi" w:hAnsiTheme="minorHAns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eastAsia="Calibri" w:asciiTheme="minorHAnsi" w:hAnsiTheme="minorHAnsi"/>
          <w:sz w:val="26"/>
          <w:szCs w:val="26"/>
        </w:rPr>
        <w:t xml:space="preserve"> / </w:t>
      </w:r>
      <w:r>
        <w:rPr>
          <w:rFonts w:eastAsia="Calibri" w:asciiTheme="minorHAnsi" w:hAnsiTheme="minorHAnsi"/>
          <w:b/>
          <w:caps/>
          <w:szCs w:val="24"/>
        </w:rPr>
        <w:t xml:space="preserve">цены единицы товара, работы, услуги</w:t>
      </w:r>
      <w:r>
        <w:rPr>
          <w:rFonts w:eastAsia="Calibri" w:asciiTheme="minorHAnsi" w:hAnsiTheme="minorHAnsi"/>
          <w:b/>
          <w:caps/>
          <w:szCs w:val="24"/>
        </w:rPr>
      </w:r>
      <w:r>
        <w:rPr>
          <w:rFonts w:eastAsia="Calibri" w:asciiTheme="minorHAnsi" w:hAnsiTheme="minorHAnsi"/>
          <w:b/>
          <w:caps/>
          <w:szCs w:val="24"/>
        </w:rPr>
      </w:r>
    </w:p>
    <w:p>
      <w:pPr>
        <w:jc w:val="both"/>
        <w:spacing w:before="120" w:line="360" w:lineRule="exact"/>
        <w:rPr>
          <w:rFonts w:eastAsia="Calibri" w:asciiTheme="minorHAnsi" w:hAnsiTheme="minorHAnsi"/>
          <w:i/>
          <w:sz w:val="26"/>
          <w:szCs w:val="26"/>
          <w:highlight w:val="yellow"/>
        </w:rPr>
      </w:pP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eastAsia="Calibri" w:asciiTheme="minorHAnsi" w:hAnsiTheme="minorHAnsi"/>
          <w:b/>
          <w:sz w:val="26"/>
          <w:szCs w:val="26"/>
        </w:rPr>
      </w:pPr>
      <w:r>
        <w:rPr>
          <w:rFonts w:eastAsia="Calibri" w:asciiTheme="minorHAnsi" w:hAnsiTheme="minorHAnsi"/>
          <w:b/>
          <w:sz w:val="26"/>
          <w:szCs w:val="26"/>
        </w:rPr>
        <w:t xml:space="preserve">Общая информация</w:t>
      </w:r>
      <w:r>
        <w:rPr>
          <w:rFonts w:eastAsia="Calibri" w:asciiTheme="minorHAnsi" w:hAnsiTheme="minorHAnsi"/>
          <w:b/>
          <w:sz w:val="26"/>
          <w:szCs w:val="26"/>
        </w:rPr>
      </w:r>
      <w:r>
        <w:rPr>
          <w:rFonts w:eastAsia="Calibri" w:asciiTheme="minorHAnsi" w:hAnsiTheme="minorHAnsi"/>
          <w:b/>
          <w:sz w:val="26"/>
          <w:szCs w:val="26"/>
        </w:rPr>
      </w:r>
    </w:p>
    <w:tbl>
      <w:tblPr>
        <w:tblStyle w:val="944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№ п/п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Наименование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Информация по лоту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Наименование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ОКПД2 20.59.52.194 Поставка химреактивов, химматериалов для нужд структурных подразделений в Хабаровском крае, Приморском крае, Амурской области, Республике САХА-Якутия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Номер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42016155-ЭКСП ПРОД-2026-ДГК</w:t>
            </w:r>
            <w:r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eastAsia="Calibri" w:asciiTheme="minorHAnsi" w:hAnsiTheme="minorHAnsi"/>
                <w:sz w:val="22"/>
                <w:szCs w:val="22"/>
              </w:rPr>
            </w:pPr>
            <w:r>
              <w:rPr>
                <w:rFonts w:eastAsia="Calibri" w:asciiTheme="minorHAnsi" w:hAnsiTheme="minorHAnsi"/>
                <w:sz w:val="22"/>
                <w:szCs w:val="22"/>
              </w:rPr>
              <w:t xml:space="preserve">НМЦ лота</w:t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  <w:r>
              <w:rPr>
                <w:rFonts w:eastAsia="Calibri" w:asciiTheme="minorHAnsi" w:hAnsiTheme="minorHAnsi"/>
                <w:sz w:val="22"/>
                <w:szCs w:val="22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jc w:val="left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12 928 466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,00 рублей без учета НДС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</w:tr>
    </w:tbl>
    <w:p>
      <w:pPr>
        <w:jc w:val="both"/>
        <w:spacing w:before="120" w:line="360" w:lineRule="exact"/>
        <w:rPr>
          <w:rFonts w:eastAsia="Calibri" w:asciiTheme="minorHAnsi" w:hAnsiTheme="minorHAnsi"/>
          <w:i/>
          <w:sz w:val="26"/>
          <w:szCs w:val="26"/>
          <w:highlight w:val="yellow"/>
        </w:rPr>
      </w:pP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  <w:r>
        <w:rPr>
          <w:rFonts w:eastAsia="Calibri" w:asciiTheme="minorHAnsi" w:hAnsiTheme="minorHAns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eastAsia="Calibri" w:asciiTheme="minorHAnsi" w:hAnsiTheme="minorHAnsi"/>
          <w:b/>
          <w:sz w:val="26"/>
          <w:szCs w:val="26"/>
        </w:rPr>
      </w:pPr>
      <w:r>
        <w:rPr>
          <w:rFonts w:eastAsia="Calibri" w:asciiTheme="minorHAnsi" w:hAnsiTheme="minorHAns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eastAsia="Calibri" w:asciiTheme="minorHAnsi" w:hAnsiTheme="minorHAnsi"/>
          <w:b/>
          <w:sz w:val="26"/>
          <w:szCs w:val="26"/>
        </w:rPr>
      </w:r>
      <w:r>
        <w:rPr>
          <w:rFonts w:eastAsia="Calibri" w:asciiTheme="minorHAnsi" w:hAnsiTheme="minorHAnsi"/>
          <w:b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  <w:t xml:space="preserve">Метод нормирования затрат</w:t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/>
      <w:bookmarkStart w:id="0" w:name="_GoBack"/>
      <w:r/>
      <w:bookmarkEnd w:id="0"/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  <w:t xml:space="preserve">Обоснование расчета НМЦ:</w:t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tbl>
      <w:tblPr>
        <w:tblW w:w="1006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25"/>
        <w:gridCol w:w="1945"/>
        <w:gridCol w:w="1985"/>
        <w:gridCol w:w="1417"/>
      </w:tblGrid>
      <w:tr>
        <w:tblPrEx/>
        <w:trPr>
          <w:trHeight w:val="70"/>
        </w:trPr>
        <w:tc>
          <w:tcPr>
            <w:shd w:val="clear" w:color="000000" w:fill="e7e6e6"/>
            <w:tcW w:w="2093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625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45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Цена за единицу, в руб. без НДС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85" w:type="dxa"/>
            <w:textDirection w:val="lrTb"/>
            <w:noWrap w:val="false"/>
          </w:tcPr>
          <w:p>
            <w:pPr>
              <w:ind w:right="27"/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Цена итоговая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, в руб. без НДС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17" w:type="dxa"/>
            <w:textDirection w:val="lrTb"/>
            <w:noWrap w:val="false"/>
          </w:tcPr>
          <w:p>
            <w:pPr>
              <w:jc w:val="center"/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eastAsia="Times New Roman" w:asciiTheme="minorHAnsi" w:hAnsiTheme="minorHAnsi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093" w:type="dxa"/>
            <w:textDirection w:val="lrTb"/>
            <w:noWrap w:val="false"/>
          </w:tcPr>
          <w:p>
            <w:pPr>
              <w:spacing w:before="60" w:after="60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ОКПД2 20.59.52.194 Поставка химреактивов, химматериалов для нужд структурных подразделений в Хабаровском крае, Приморском крае, Амурской области, Республике САХА-Якутия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2625" w:type="dxa"/>
            <w:textDirection w:val="lrTb"/>
            <w:noWrap w:val="false"/>
          </w:tcPr>
          <w:p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Программный комплекс «Ресурсная карта»</w:t>
            </w:r>
            <w:r>
              <w:rPr>
                <w:rFonts w:asciiTheme="minorHAnsi" w:hAnsiTheme="minorHAnsi"/>
                <w:sz w:val="22"/>
                <w:szCs w:val="22"/>
              </w:rPr>
            </w:r>
            <w:r>
              <w:rPr>
                <w:rFonts w:asciiTheme="minorHAnsi" w:hAnsiTheme="minorHAnsi"/>
                <w:sz w:val="22"/>
                <w:szCs w:val="22"/>
              </w:rPr>
            </w:r>
          </w:p>
          <w:p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Утвержден приказом АО «ДГК» №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7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46  от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09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12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.20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22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г.</w:t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  <w:r>
              <w:rPr>
                <w:rFonts w:asciiTheme="minorHAnsi" w:hAnsiTheme="minorHAnsi"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945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12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 928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466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,00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val="en-US" w:eastAsia="ru-RU"/>
              </w:rPr>
            </w:r>
          </w:p>
        </w:tc>
        <w:tc>
          <w:tcPr>
            <w:shd w:val="clear" w:color="auto" w:fill="auto"/>
            <w:tcW w:w="1985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12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 928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 466</w:t>
            </w:r>
            <w:r>
              <w:rPr>
                <w:rFonts w:eastAsia="Times New Roman" w:asciiTheme="minorHAnsi" w:hAnsiTheme="minorHAnsi"/>
                <w:sz w:val="22"/>
                <w:szCs w:val="22"/>
              </w:rPr>
              <w:t xml:space="preserve">,00</w:t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spacing w:before="60" w:after="60"/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eastAsia="Times New Roman" w:asciiTheme="minorHAnsi" w:hAnsiTheme="minorHAnsi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p>
      <w:pPr>
        <w:contextualSpacing/>
        <w:jc w:val="both"/>
        <w:rPr>
          <w:rFonts w:eastAsia="Calibri" w:asciiTheme="minorHAnsi" w:hAnsiTheme="minorHAnsi"/>
          <w:sz w:val="26"/>
          <w:szCs w:val="26"/>
        </w:rPr>
      </w:pP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  <w:r>
        <w:rPr>
          <w:rFonts w:eastAsia="Calibri" w:asciiTheme="minorHAnsi" w:hAnsiTheme="minorHAnsi"/>
          <w:sz w:val="26"/>
          <w:szCs w:val="26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0"/>
      </w:pPr>
      <w:r>
        <w:rPr>
          <w:rStyle w:val="942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(если определено) в соответствии с Техническими требованиями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3"/>
      </w:rPr>
      <w:framePr w:wrap="around" w:vAnchor="text" w:hAnchor="margin" w:xAlign="center" w:y="1"/>
    </w:pPr>
    <w:r>
      <w:rPr>
        <w:rStyle w:val="933"/>
      </w:rPr>
      <w:fldChar w:fldCharType="begin"/>
    </w:r>
    <w:r>
      <w:rPr>
        <w:rStyle w:val="933"/>
      </w:rPr>
      <w:instrText xml:space="preserve">PAGE  </w:instrText>
    </w:r>
    <w:r>
      <w:rPr>
        <w:rStyle w:val="933"/>
      </w:rPr>
      <w:fldChar w:fldCharType="end"/>
    </w:r>
    <w:r>
      <w:rPr>
        <w:rStyle w:val="933"/>
      </w:rPr>
    </w:r>
    <w:r>
      <w:rPr>
        <w:rStyle w:val="933"/>
      </w:rPr>
    </w:r>
  </w:p>
  <w:p>
    <w:pPr>
      <w:pStyle w:val="931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jc w:val="righ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2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6">
    <w:name w:val="Heading 1"/>
    <w:basedOn w:val="927"/>
    <w:next w:val="927"/>
    <w:link w:val="7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7">
    <w:name w:val="Heading 1 Char"/>
    <w:basedOn w:val="928"/>
    <w:link w:val="756"/>
    <w:uiPriority w:val="9"/>
    <w:rPr>
      <w:rFonts w:ascii="Arial" w:hAnsi="Arial" w:eastAsia="Arial" w:cs="Arial"/>
      <w:sz w:val="40"/>
      <w:szCs w:val="40"/>
    </w:rPr>
  </w:style>
  <w:style w:type="paragraph" w:styleId="758">
    <w:name w:val="Heading 2"/>
    <w:basedOn w:val="927"/>
    <w:next w:val="927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59">
    <w:name w:val="Heading 2 Char"/>
    <w:basedOn w:val="928"/>
    <w:link w:val="758"/>
    <w:uiPriority w:val="9"/>
    <w:rPr>
      <w:rFonts w:ascii="Arial" w:hAnsi="Arial" w:eastAsia="Arial" w:cs="Arial"/>
      <w:sz w:val="34"/>
    </w:rPr>
  </w:style>
  <w:style w:type="paragraph" w:styleId="760">
    <w:name w:val="Heading 3"/>
    <w:basedOn w:val="927"/>
    <w:next w:val="927"/>
    <w:link w:val="7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1">
    <w:name w:val="Heading 3 Char"/>
    <w:basedOn w:val="928"/>
    <w:link w:val="760"/>
    <w:uiPriority w:val="9"/>
    <w:rPr>
      <w:rFonts w:ascii="Arial" w:hAnsi="Arial" w:eastAsia="Arial" w:cs="Arial"/>
      <w:sz w:val="30"/>
      <w:szCs w:val="30"/>
    </w:rPr>
  </w:style>
  <w:style w:type="paragraph" w:styleId="762">
    <w:name w:val="Heading 4"/>
    <w:basedOn w:val="927"/>
    <w:next w:val="927"/>
    <w:link w:val="7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3">
    <w:name w:val="Heading 4 Char"/>
    <w:basedOn w:val="928"/>
    <w:link w:val="762"/>
    <w:uiPriority w:val="9"/>
    <w:rPr>
      <w:rFonts w:ascii="Arial" w:hAnsi="Arial" w:eastAsia="Arial" w:cs="Arial"/>
      <w:b/>
      <w:bCs/>
      <w:sz w:val="26"/>
      <w:szCs w:val="26"/>
    </w:rPr>
  </w:style>
  <w:style w:type="paragraph" w:styleId="764">
    <w:name w:val="Heading 5"/>
    <w:basedOn w:val="927"/>
    <w:next w:val="927"/>
    <w:link w:val="7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5">
    <w:name w:val="Heading 5 Char"/>
    <w:basedOn w:val="928"/>
    <w:link w:val="764"/>
    <w:uiPriority w:val="9"/>
    <w:rPr>
      <w:rFonts w:ascii="Arial" w:hAnsi="Arial" w:eastAsia="Arial" w:cs="Arial"/>
      <w:b/>
      <w:bCs/>
      <w:sz w:val="24"/>
      <w:szCs w:val="24"/>
    </w:rPr>
  </w:style>
  <w:style w:type="paragraph" w:styleId="766">
    <w:name w:val="Heading 6"/>
    <w:basedOn w:val="927"/>
    <w:next w:val="927"/>
    <w:link w:val="7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7">
    <w:name w:val="Heading 6 Char"/>
    <w:basedOn w:val="928"/>
    <w:link w:val="766"/>
    <w:uiPriority w:val="9"/>
    <w:rPr>
      <w:rFonts w:ascii="Arial" w:hAnsi="Arial" w:eastAsia="Arial" w:cs="Arial"/>
      <w:b/>
      <w:bCs/>
      <w:sz w:val="22"/>
      <w:szCs w:val="22"/>
    </w:rPr>
  </w:style>
  <w:style w:type="paragraph" w:styleId="768">
    <w:name w:val="Heading 7"/>
    <w:basedOn w:val="927"/>
    <w:next w:val="927"/>
    <w:link w:val="7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69">
    <w:name w:val="Heading 7 Char"/>
    <w:basedOn w:val="928"/>
    <w:link w:val="7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927"/>
    <w:next w:val="927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1">
    <w:name w:val="Heading 8 Char"/>
    <w:basedOn w:val="928"/>
    <w:link w:val="770"/>
    <w:uiPriority w:val="9"/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927"/>
    <w:next w:val="927"/>
    <w:link w:val="7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>
    <w:name w:val="Heading 9 Char"/>
    <w:basedOn w:val="928"/>
    <w:link w:val="772"/>
    <w:uiPriority w:val="9"/>
    <w:rPr>
      <w:rFonts w:ascii="Arial" w:hAnsi="Arial" w:eastAsia="Arial" w:cs="Arial"/>
      <w:i/>
      <w:iCs/>
      <w:sz w:val="21"/>
      <w:szCs w:val="21"/>
    </w:rPr>
  </w:style>
  <w:style w:type="paragraph" w:styleId="774">
    <w:name w:val="No Spacing"/>
    <w:uiPriority w:val="1"/>
    <w:qFormat/>
    <w:pPr>
      <w:spacing w:before="0" w:after="0" w:line="240" w:lineRule="auto"/>
    </w:pPr>
  </w:style>
  <w:style w:type="paragraph" w:styleId="775">
    <w:name w:val="Title"/>
    <w:basedOn w:val="927"/>
    <w:next w:val="927"/>
    <w:link w:val="7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6">
    <w:name w:val="Title Char"/>
    <w:basedOn w:val="928"/>
    <w:link w:val="775"/>
    <w:uiPriority w:val="10"/>
    <w:rPr>
      <w:sz w:val="48"/>
      <w:szCs w:val="48"/>
    </w:rPr>
  </w:style>
  <w:style w:type="paragraph" w:styleId="777">
    <w:name w:val="Subtitle"/>
    <w:basedOn w:val="927"/>
    <w:next w:val="927"/>
    <w:link w:val="778"/>
    <w:uiPriority w:val="11"/>
    <w:qFormat/>
    <w:pPr>
      <w:spacing w:before="200" w:after="200"/>
    </w:pPr>
    <w:rPr>
      <w:sz w:val="24"/>
      <w:szCs w:val="24"/>
    </w:rPr>
  </w:style>
  <w:style w:type="character" w:styleId="778">
    <w:name w:val="Subtitle Char"/>
    <w:basedOn w:val="928"/>
    <w:link w:val="777"/>
    <w:uiPriority w:val="11"/>
    <w:rPr>
      <w:sz w:val="24"/>
      <w:szCs w:val="24"/>
    </w:rPr>
  </w:style>
  <w:style w:type="paragraph" w:styleId="779">
    <w:name w:val="Quote"/>
    <w:basedOn w:val="927"/>
    <w:next w:val="927"/>
    <w:link w:val="780"/>
    <w:uiPriority w:val="29"/>
    <w:qFormat/>
    <w:pPr>
      <w:ind w:left="720" w:right="720"/>
    </w:pPr>
    <w:rPr>
      <w:i/>
    </w:rPr>
  </w:style>
  <w:style w:type="character" w:styleId="780">
    <w:name w:val="Quote Char"/>
    <w:link w:val="779"/>
    <w:uiPriority w:val="29"/>
    <w:rPr>
      <w:i/>
    </w:rPr>
  </w:style>
  <w:style w:type="paragraph" w:styleId="781">
    <w:name w:val="Intense Quote"/>
    <w:basedOn w:val="927"/>
    <w:next w:val="927"/>
    <w:link w:val="78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2">
    <w:name w:val="Intense Quote Char"/>
    <w:link w:val="781"/>
    <w:uiPriority w:val="30"/>
    <w:rPr>
      <w:i/>
    </w:rPr>
  </w:style>
  <w:style w:type="character" w:styleId="783">
    <w:name w:val="Header Char"/>
    <w:basedOn w:val="928"/>
    <w:link w:val="931"/>
    <w:uiPriority w:val="99"/>
  </w:style>
  <w:style w:type="character" w:styleId="784">
    <w:name w:val="Footer Char"/>
    <w:basedOn w:val="928"/>
    <w:link w:val="938"/>
    <w:uiPriority w:val="99"/>
  </w:style>
  <w:style w:type="paragraph" w:styleId="785">
    <w:name w:val="Caption"/>
    <w:basedOn w:val="927"/>
    <w:next w:val="927"/>
    <w:link w:val="7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6">
    <w:name w:val="Caption Char"/>
    <w:basedOn w:val="785"/>
    <w:link w:val="938"/>
    <w:uiPriority w:val="99"/>
  </w:style>
  <w:style w:type="table" w:styleId="787">
    <w:name w:val="Table Grid Light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>
    <w:name w:val="Plain Table 1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9">
    <w:name w:val="Plain Table 2"/>
    <w:basedOn w:val="92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1">
    <w:name w:val="Plain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Plain Table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3">
    <w:name w:val="Grid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5">
    <w:name w:val="Grid Table 4 - Accent 1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6">
    <w:name w:val="Grid Table 4 - Accent 2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7">
    <w:name w:val="Grid Table 4 - Accent 3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8">
    <w:name w:val="Grid Table 4 - Accent 4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9">
    <w:name w:val="Grid Table 4 - Accent 5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0">
    <w:name w:val="Grid Table 4 - Accent 6"/>
    <w:basedOn w:val="92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1">
    <w:name w:val="Grid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25">
    <w:name w:val="Grid Table 5 Dark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26">
    <w:name w:val="Grid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28">
    <w:name w:val="Grid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9">
    <w:name w:val="Grid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0">
    <w:name w:val="Grid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1">
    <w:name w:val="Grid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2">
    <w:name w:val="Grid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3">
    <w:name w:val="Grid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4">
    <w:name w:val="Grid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0">
    <w:name w:val="List Table 2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1">
    <w:name w:val="List Table 2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2">
    <w:name w:val="List Table 2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3">
    <w:name w:val="List Table 2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4">
    <w:name w:val="List Table 2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5">
    <w:name w:val="List Table 2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6">
    <w:name w:val="List Table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5 Dark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6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8">
    <w:name w:val="List Table 6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9">
    <w:name w:val="List Table 6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0">
    <w:name w:val="List Table 6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1">
    <w:name w:val="List Table 6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2">
    <w:name w:val="List Table 6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3">
    <w:name w:val="List Table 6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4">
    <w:name w:val="List Table 7 Colorful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5">
    <w:name w:val="List Table 7 Colorful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86">
    <w:name w:val="List Table 7 Colorful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87">
    <w:name w:val="List Table 7 Colorful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88">
    <w:name w:val="List Table 7 Colorful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89">
    <w:name w:val="List Table 7 Colorful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0">
    <w:name w:val="List Table 7 Colorful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1">
    <w:name w:val="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2">
    <w:name w:val="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3">
    <w:name w:val="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4">
    <w:name w:val="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5">
    <w:name w:val="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6">
    <w:name w:val="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7">
    <w:name w:val="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8">
    <w:name w:val="Bordered &amp; Lined - Accent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9">
    <w:name w:val="Bordered &amp; Lined - Accent 1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0">
    <w:name w:val="Bordered &amp; Lined - Accent 2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1">
    <w:name w:val="Bordered &amp; Lined - Accent 3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2">
    <w:name w:val="Bordered &amp; Lined - Accent 4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3">
    <w:name w:val="Bordered &amp; Lined - Accent 5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4">
    <w:name w:val="Bordered &amp; Lined - Accent 6"/>
    <w:basedOn w:val="92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5">
    <w:name w:val="Bordered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6">
    <w:name w:val="Bordered - Accent 1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7">
    <w:name w:val="Bordered - Accent 2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8">
    <w:name w:val="Bordered - Accent 3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9">
    <w:name w:val="Bordered - Accent 4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0">
    <w:name w:val="Bordered - Accent 5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1">
    <w:name w:val="Bordered - Accent 6"/>
    <w:basedOn w:val="92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2">
    <w:name w:val="Footnote Text Char"/>
    <w:link w:val="940"/>
    <w:uiPriority w:val="99"/>
    <w:rPr>
      <w:sz w:val="18"/>
    </w:rPr>
  </w:style>
  <w:style w:type="paragraph" w:styleId="913">
    <w:name w:val="endnote text"/>
    <w:basedOn w:val="927"/>
    <w:link w:val="914"/>
    <w:uiPriority w:val="99"/>
    <w:semiHidden/>
    <w:unhideWhenUsed/>
    <w:pPr>
      <w:spacing w:after="0" w:line="240" w:lineRule="auto"/>
    </w:pPr>
    <w:rPr>
      <w:sz w:val="20"/>
    </w:rPr>
  </w:style>
  <w:style w:type="character" w:styleId="914">
    <w:name w:val="Endnote Text Char"/>
    <w:link w:val="913"/>
    <w:uiPriority w:val="99"/>
    <w:rPr>
      <w:sz w:val="20"/>
    </w:rPr>
  </w:style>
  <w:style w:type="character" w:styleId="915">
    <w:name w:val="endnote reference"/>
    <w:basedOn w:val="928"/>
    <w:uiPriority w:val="99"/>
    <w:semiHidden/>
    <w:unhideWhenUsed/>
    <w:rPr>
      <w:vertAlign w:val="superscript"/>
    </w:rPr>
  </w:style>
  <w:style w:type="paragraph" w:styleId="916">
    <w:name w:val="toc 1"/>
    <w:basedOn w:val="927"/>
    <w:next w:val="927"/>
    <w:uiPriority w:val="39"/>
    <w:unhideWhenUsed/>
    <w:pPr>
      <w:ind w:left="0" w:right="0" w:firstLine="0"/>
      <w:spacing w:after="57"/>
    </w:pPr>
  </w:style>
  <w:style w:type="paragraph" w:styleId="917">
    <w:name w:val="toc 2"/>
    <w:basedOn w:val="927"/>
    <w:next w:val="927"/>
    <w:uiPriority w:val="39"/>
    <w:unhideWhenUsed/>
    <w:pPr>
      <w:ind w:left="283" w:right="0" w:firstLine="0"/>
      <w:spacing w:after="57"/>
    </w:pPr>
  </w:style>
  <w:style w:type="paragraph" w:styleId="918">
    <w:name w:val="toc 3"/>
    <w:basedOn w:val="927"/>
    <w:next w:val="927"/>
    <w:uiPriority w:val="39"/>
    <w:unhideWhenUsed/>
    <w:pPr>
      <w:ind w:left="567" w:right="0" w:firstLine="0"/>
      <w:spacing w:after="57"/>
    </w:pPr>
  </w:style>
  <w:style w:type="paragraph" w:styleId="919">
    <w:name w:val="toc 4"/>
    <w:basedOn w:val="927"/>
    <w:next w:val="927"/>
    <w:uiPriority w:val="39"/>
    <w:unhideWhenUsed/>
    <w:pPr>
      <w:ind w:left="850" w:right="0" w:firstLine="0"/>
      <w:spacing w:after="57"/>
    </w:pPr>
  </w:style>
  <w:style w:type="paragraph" w:styleId="920">
    <w:name w:val="toc 5"/>
    <w:basedOn w:val="927"/>
    <w:next w:val="927"/>
    <w:uiPriority w:val="39"/>
    <w:unhideWhenUsed/>
    <w:pPr>
      <w:ind w:left="1134" w:right="0" w:firstLine="0"/>
      <w:spacing w:after="57"/>
    </w:pPr>
  </w:style>
  <w:style w:type="paragraph" w:styleId="921">
    <w:name w:val="toc 6"/>
    <w:basedOn w:val="927"/>
    <w:next w:val="927"/>
    <w:uiPriority w:val="39"/>
    <w:unhideWhenUsed/>
    <w:pPr>
      <w:ind w:left="1417" w:right="0" w:firstLine="0"/>
      <w:spacing w:after="57"/>
    </w:pPr>
  </w:style>
  <w:style w:type="paragraph" w:styleId="922">
    <w:name w:val="toc 7"/>
    <w:basedOn w:val="927"/>
    <w:next w:val="927"/>
    <w:uiPriority w:val="39"/>
    <w:unhideWhenUsed/>
    <w:pPr>
      <w:ind w:left="1701" w:right="0" w:firstLine="0"/>
      <w:spacing w:after="57"/>
    </w:pPr>
  </w:style>
  <w:style w:type="paragraph" w:styleId="923">
    <w:name w:val="toc 8"/>
    <w:basedOn w:val="927"/>
    <w:next w:val="927"/>
    <w:uiPriority w:val="39"/>
    <w:unhideWhenUsed/>
    <w:pPr>
      <w:ind w:left="1984" w:right="0" w:firstLine="0"/>
      <w:spacing w:after="57"/>
    </w:pPr>
  </w:style>
  <w:style w:type="paragraph" w:styleId="924">
    <w:name w:val="toc 9"/>
    <w:basedOn w:val="927"/>
    <w:next w:val="927"/>
    <w:uiPriority w:val="39"/>
    <w:unhideWhenUsed/>
    <w:pPr>
      <w:ind w:left="2268" w:right="0" w:firstLine="0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927"/>
    <w:next w:val="927"/>
    <w:uiPriority w:val="99"/>
    <w:unhideWhenUsed/>
    <w:pPr>
      <w:spacing w:after="0" w:afterAutospacing="0"/>
    </w:pPr>
  </w:style>
  <w:style w:type="paragraph" w:styleId="927" w:default="1">
    <w:name w:val="Normal"/>
    <w:qFormat/>
    <w:rPr>
      <w:rFonts w:ascii="Geneva CY" w:hAnsi="Geneva CY" w:eastAsia="Geneva"/>
      <w:sz w:val="24"/>
      <w:lang w:val="ru-RU" w:eastAsia="en-US"/>
    </w:rPr>
  </w:style>
  <w:style w:type="character" w:styleId="928" w:default="1">
    <w:name w:val="Default Paragraph Font"/>
    <w:uiPriority w:val="1"/>
    <w:semiHidden/>
    <w:unhideWhenUsed/>
  </w:style>
  <w:style w:type="table" w:styleId="9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0" w:default="1">
    <w:name w:val="No List"/>
    <w:uiPriority w:val="99"/>
    <w:semiHidden/>
    <w:unhideWhenUsed/>
  </w:style>
  <w:style w:type="paragraph" w:styleId="931">
    <w:name w:val="Header"/>
    <w:basedOn w:val="927"/>
    <w:link w:val="932"/>
    <w:uiPriority w:val="99"/>
    <w:pPr>
      <w:tabs>
        <w:tab w:val="center" w:pos="4320" w:leader="none"/>
        <w:tab w:val="right" w:pos="8640" w:leader="none"/>
      </w:tabs>
    </w:pPr>
  </w:style>
  <w:style w:type="character" w:styleId="932" w:customStyle="1">
    <w:name w:val="Верхний колонтитул Знак"/>
    <w:link w:val="931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33">
    <w:name w:val="page number"/>
    <w:basedOn w:val="928"/>
  </w:style>
  <w:style w:type="paragraph" w:styleId="934">
    <w:name w:val="Balloon Text"/>
    <w:basedOn w:val="927"/>
    <w:link w:val="935"/>
    <w:uiPriority w:val="99"/>
    <w:semiHidden/>
    <w:unhideWhenUsed/>
    <w:rPr>
      <w:rFonts w:ascii="Lucida Grande" w:hAnsi="Lucida Grande"/>
      <w:sz w:val="18"/>
      <w:szCs w:val="18"/>
    </w:rPr>
  </w:style>
  <w:style w:type="character" w:styleId="935" w:customStyle="1">
    <w:name w:val="Текст выноски Знак"/>
    <w:link w:val="934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36">
    <w:name w:val="Hyperlink"/>
    <w:basedOn w:val="928"/>
    <w:uiPriority w:val="99"/>
    <w:unhideWhenUsed/>
    <w:rPr>
      <w:color w:val="0000ff" w:themeColor="hyperlink"/>
      <w:u w:val="single"/>
    </w:rPr>
  </w:style>
  <w:style w:type="paragraph" w:styleId="937">
    <w:name w:val="List Paragraph"/>
    <w:basedOn w:val="927"/>
    <w:uiPriority w:val="34"/>
    <w:qFormat/>
    <w:pPr>
      <w:contextualSpacing/>
      <w:ind w:left="720"/>
    </w:pPr>
  </w:style>
  <w:style w:type="paragraph" w:styleId="938">
    <w:name w:val="Footer"/>
    <w:basedOn w:val="927"/>
    <w:link w:val="9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9" w:customStyle="1">
    <w:name w:val="Нижний колонтитул Знак"/>
    <w:basedOn w:val="928"/>
    <w:link w:val="938"/>
    <w:uiPriority w:val="99"/>
    <w:rPr>
      <w:rFonts w:ascii="Geneva CY" w:hAnsi="Geneva CY" w:eastAsia="Geneva"/>
      <w:sz w:val="24"/>
      <w:lang w:val="ru-RU" w:eastAsia="en-US"/>
    </w:rPr>
  </w:style>
  <w:style w:type="paragraph" w:styleId="940">
    <w:name w:val="footnote text"/>
    <w:basedOn w:val="927"/>
    <w:link w:val="941"/>
    <w:uiPriority w:val="99"/>
    <w:unhideWhenUsed/>
    <w:qFormat/>
    <w:rPr>
      <w:sz w:val="20"/>
    </w:rPr>
  </w:style>
  <w:style w:type="character" w:styleId="941" w:customStyle="1">
    <w:name w:val="Текст сноски Знак"/>
    <w:basedOn w:val="928"/>
    <w:link w:val="940"/>
    <w:uiPriority w:val="99"/>
    <w:rPr>
      <w:rFonts w:ascii="Geneva CY" w:hAnsi="Geneva CY" w:eastAsia="Geneva"/>
      <w:lang w:val="ru-RU" w:eastAsia="en-US"/>
    </w:rPr>
  </w:style>
  <w:style w:type="character" w:styleId="942">
    <w:name w:val="footnote reference"/>
    <w:basedOn w:val="928"/>
    <w:uiPriority w:val="99"/>
    <w:unhideWhenUsed/>
    <w:rPr>
      <w:vertAlign w:val="superscript"/>
    </w:rPr>
  </w:style>
  <w:style w:type="paragraph" w:styleId="943">
    <w:name w:val="Normal (Web)"/>
    <w:basedOn w:val="927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44" w:customStyle="1">
    <w:name w:val="Сетка таблицы1"/>
    <w:basedOn w:val="929"/>
    <w:next w:val="945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5">
    <w:name w:val="Table Grid"/>
    <w:basedOn w:val="92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46" w:customStyle="1">
    <w:name w:val="Сетка таблицы2"/>
    <w:basedOn w:val="929"/>
    <w:next w:val="945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ADA11-8E76-42AF-AAE9-704BD00BB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lastModifiedBy>motina_sv</cp:lastModifiedBy>
  <cp:revision>7</cp:revision>
  <dcterms:created xsi:type="dcterms:W3CDTF">2024-02-09T00:27:00Z</dcterms:created>
  <dcterms:modified xsi:type="dcterms:W3CDTF">2026-04-02T05:18:03Z</dcterms:modified>
</cp:coreProperties>
</file>